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sz w:val="28"/>
          <w:szCs w:val="28"/>
        </w:rPr>
      </w:pPr>
      <w:r>
        <w:rPr>
          <w:sz w:val="28"/>
          <w:szCs w:val="28"/>
          <w:rtl w:val="0"/>
          <w:lang w:val="en-US"/>
        </w:rPr>
        <w:t>2. When Jesus Speaks</w:t>
      </w:r>
      <w:r>
        <w:rPr>
          <w:sz w:val="28"/>
          <w:szCs w:val="28"/>
          <w:rtl w:val="0"/>
          <w:lang w:val="en-US"/>
        </w:rPr>
        <w:t>…</w:t>
      </w:r>
      <w:r>
        <w:rPr>
          <w:sz w:val="28"/>
          <w:szCs w:val="28"/>
          <w:rtl w:val="0"/>
          <w:lang w:val="en-US"/>
        </w:rPr>
        <w:t>He lifts god high</w:t>
      </w:r>
    </w:p>
    <w:p>
      <w:pPr>
        <w:pStyle w:val="Default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0"/>
          <w:szCs w:val="20"/>
          <w:shd w:val="clear" w:color="auto" w:fill="f9f8f8"/>
          <w:rtl w:val="0"/>
        </w:rPr>
      </w:pPr>
    </w:p>
    <w:p>
      <w:pPr>
        <w:pStyle w:val="Default"/>
        <w:bidi w:val="0"/>
        <w:spacing w:before="100" w:after="100"/>
        <w:ind w:left="0" w:right="612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 xml:space="preserve">Welcome </w:t>
      </w:r>
      <w:r>
        <w:rPr>
          <w:sz w:val="24"/>
          <w:szCs w:val="24"/>
          <w:rtl w:val="0"/>
          <w:lang w:val="nl-NL"/>
        </w:rPr>
        <w:t>(10 mins)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What traits or likes/dislikes do you have from your parents or families?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</w:rPr>
      </w:pP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Sports/arts/languages or mannerisms, etc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…</w:t>
      </w:r>
    </w:p>
    <w:p>
      <w:pPr>
        <w:pStyle w:val="Default"/>
        <w:bidi w:val="0"/>
        <w:spacing w:before="100" w:after="100"/>
        <w:ind w:left="0" w:right="612" w:firstLine="0"/>
        <w:jc w:val="left"/>
        <w:rPr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>Worship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rtl w:val="0"/>
          <w:lang w:val="en-US"/>
        </w:rPr>
        <w:t>(10min)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pt-PT"/>
        </w:rPr>
        <w:t xml:space="preserve">Psalm 24 </w:t>
      </w:r>
      <w:r>
        <w:rPr>
          <w:rFonts w:ascii="Arial" w:hAnsi="Arial" w:hint="default"/>
          <w:b w:val="1"/>
          <w:bCs w:val="1"/>
          <w:u w:color="000000"/>
          <w:rtl w:val="0"/>
          <w:lang w:val="en-US"/>
        </w:rPr>
        <w:t xml:space="preserve">– </w:t>
      </w:r>
      <w:r>
        <w:rPr>
          <w:rFonts w:ascii="Arial" w:hAnsi="Arial"/>
          <w:u w:color="000000"/>
          <w:rtl w:val="0"/>
          <w:lang w:val="en-US"/>
        </w:rPr>
        <w:t>read.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Time of prayer </w:t>
      </w:r>
      <w:r>
        <w:rPr>
          <w:rFonts w:ascii="Arial" w:hAnsi="Arial" w:hint="default"/>
          <w:u w:color="000000"/>
          <w:rtl w:val="0"/>
          <w:lang w:val="en-US"/>
        </w:rPr>
        <w:t xml:space="preserve">– </w:t>
      </w:r>
      <w:r>
        <w:rPr>
          <w:rFonts w:ascii="Arial" w:hAnsi="Arial"/>
          <w:u w:color="000000"/>
          <w:rtl w:val="0"/>
          <w:lang w:val="en-US"/>
        </w:rPr>
        <w:t>Thanking God for His love.</w:t>
      </w:r>
    </w:p>
    <w:p>
      <w:pPr>
        <w:pStyle w:val="Default"/>
        <w:bidi w:val="0"/>
        <w:spacing w:before="100" w:after="100"/>
        <w:ind w:left="0" w:right="612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32"/>
          <w:szCs w:val="32"/>
          <w:rtl w:val="0"/>
          <w:lang w:val="de-DE"/>
        </w:rPr>
        <w:t>Word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(30 min)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Introduction:  In John 5:1-15, Jesus heals the invalid by the pool in Bethesda on the Sabbath.  But Jesus doesn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 xml:space="preserve">t leave it there. He tells him in Vr 14, </w:t>
      </w:r>
      <w:r>
        <w:rPr>
          <w:rFonts w:ascii="Arial" w:hAnsi="Arial" w:hint="default"/>
          <w:u w:color="000000"/>
          <w:rtl w:val="0"/>
          <w:lang w:val="en-US"/>
        </w:rPr>
        <w:t>‘</w:t>
      </w:r>
      <w:r>
        <w:rPr>
          <w:rFonts w:ascii="Arial" w:hAnsi="Arial"/>
          <w:u w:color="000000"/>
          <w:rtl w:val="0"/>
          <w:lang w:val="en-US"/>
        </w:rPr>
        <w:t>See, you are well again. Stop sinning or something worse may happen to you.</w:t>
      </w:r>
      <w:r>
        <w:rPr>
          <w:rFonts w:ascii="Arial" w:hAnsi="Arial" w:hint="default"/>
          <w:u w:color="000000"/>
          <w:rtl w:val="0"/>
          <w:lang w:val="en-US"/>
        </w:rPr>
        <w:t>’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The religious leaders are angry because Jesus does this on the Sabbath, (they had lost sight of God ) vrs 16. And then Jesus even called God his Father, vr18.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b w:val="1"/>
          <w:bCs w:val="1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Read verses 19-30</w:t>
      </w:r>
    </w:p>
    <w:p>
      <w:pPr>
        <w:pStyle w:val="Body"/>
        <w:bidi w:val="0"/>
        <w:spacing w:after="160"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Jesus responds to the religious leaders by claiming to be God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s Son.  He reveals a relationship.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u w:color="000000"/>
          <w:rtl w:val="0"/>
          <w:lang w:val="en-US"/>
        </w:rPr>
        <w:t xml:space="preserve">How many times does Jesus say in the passage, </w:t>
      </w:r>
      <w:r>
        <w:rPr>
          <w:rFonts w:ascii="Arial" w:hAnsi="Arial" w:hint="default"/>
          <w:u w:color="000000"/>
          <w:rtl w:val="0"/>
          <w:lang w:val="en-US"/>
        </w:rPr>
        <w:t>‘</w:t>
      </w:r>
      <w:r>
        <w:rPr>
          <w:rFonts w:ascii="Arial" w:hAnsi="Arial"/>
          <w:u w:color="000000"/>
          <w:rtl w:val="0"/>
          <w:lang w:val="en-US"/>
        </w:rPr>
        <w:t>Very truly I tell you,</w:t>
      </w:r>
      <w:r>
        <w:rPr>
          <w:rFonts w:ascii="Arial" w:hAnsi="Arial" w:hint="default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 xml:space="preserve">’  </w:t>
      </w:r>
      <w:r>
        <w:rPr>
          <w:rFonts w:ascii="Arial" w:hAnsi="Arial"/>
          <w:outline w:val="0"/>
          <w:color w:val="ff0000"/>
          <w:u w:color="ff0000"/>
          <w:rtl w:val="0"/>
          <w:lang w:val="de-DE"/>
          <w14:textFill>
            <w14:solidFill>
              <w14:srgbClr w14:val="FF0000"/>
            </w14:solidFill>
          </w14:textFill>
        </w:rPr>
        <w:t xml:space="preserve">(3)        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What do you think it means? 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</w:rPr>
        <w:t>..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It implied first hand information.  He is claiming to know these things personally, directly and first hand. And he says it three times in this passage to reinforce it.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Jesus then talks about his relationship with the Father through works, love, judgement and honour.  Let</w:t>
      </w:r>
      <w:r>
        <w:rPr>
          <w:rFonts w:ascii="Arial" w:hAnsi="Arial" w:hint="default"/>
          <w:u w:color="000000"/>
          <w:rtl w:val="0"/>
          <w:lang w:val="en-US"/>
        </w:rPr>
        <w:t>’</w:t>
      </w:r>
      <w:r>
        <w:rPr>
          <w:rFonts w:ascii="Arial" w:hAnsi="Arial"/>
          <w:u w:color="000000"/>
          <w:rtl w:val="0"/>
          <w:lang w:val="en-US"/>
        </w:rPr>
        <w:t>s see how does he does this?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</w:pPr>
      <w:r>
        <w:rPr>
          <w:rFonts w:ascii="Arial" w:hAnsi="Arial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Discuss each verse.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Works vr 19:  Only does what he sees his Father do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Loves vr 20: because the Father loves the Son</w:t>
      </w:r>
      <w:r>
        <w:rPr>
          <w:rFonts w:ascii="Arial" w:hAnsi="Arial" w:hint="default"/>
          <w:u w:color="000000"/>
          <w:rtl w:val="0"/>
          <w:lang w:val="en-US"/>
        </w:rPr>
        <w:t>…</w:t>
      </w:r>
      <w:r>
        <w:rPr>
          <w:rFonts w:ascii="Arial" w:hAnsi="Arial"/>
          <w:u w:color="000000"/>
          <w:rtl w:val="0"/>
          <w:lang w:val="en-US"/>
        </w:rPr>
        <w:t xml:space="preserve"> and shows him</w:t>
      </w:r>
      <w:r>
        <w:rPr>
          <w:rFonts w:ascii="Arial" w:hAnsi="Arial" w:hint="default"/>
          <w:u w:color="000000"/>
          <w:rtl w:val="0"/>
          <w:lang w:val="en-US"/>
        </w:rPr>
        <w:t>…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Judgement vr 22:  Entrusted to the Son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Honour vr 23: Honour the Son because the Father sent him.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b w:val="1"/>
          <w:bCs w:val="1"/>
          <w:u w:color="000000"/>
          <w:rtl w:val="0"/>
          <w:lang w:val="en-US"/>
        </w:rPr>
        <w:t>Read verses 24-30</w:t>
      </w:r>
      <w:r>
        <w:rPr>
          <w:rFonts w:ascii="Arial" w:hAnsi="Arial"/>
          <w:u w:color="000000"/>
          <w:rtl w:val="0"/>
        </w:rPr>
        <w:t xml:space="preserve">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Vrs 24:  What claims does Jesus make about himself in this verse and what does he promise?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In this passage what happens to those who hear and believe? 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What happens to those who do not hear and believe?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Vrs 30:  Who is Jesus seeking to please?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What about us.  Reflect individually on the following questions. Depending on the group, you can discuss in pairs or in group setting.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 xml:space="preserve">Who are we seeking to please in our lives?  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What kind of relationship are we seeking to have with God?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sz w:val="24"/>
          <w:szCs w:val="24"/>
          <w:u w:color="000000"/>
          <w:rtl w:val="0"/>
        </w:rPr>
      </w:pPr>
    </w:p>
    <w:p>
      <w:pPr>
        <w:pStyle w:val="Default"/>
        <w:bidi w:val="0"/>
        <w:spacing w:before="100" w:after="100"/>
        <w:ind w:left="0" w:right="612" w:firstLine="0"/>
        <w:jc w:val="left"/>
        <w:rPr>
          <w:sz w:val="24"/>
          <w:szCs w:val="24"/>
          <w:rtl w:val="0"/>
        </w:rPr>
      </w:pPr>
    </w:p>
    <w:p>
      <w:pPr>
        <w:pStyle w:val="Default"/>
        <w:bidi w:val="0"/>
        <w:spacing w:before="100" w:after="100"/>
        <w:ind w:left="0" w:right="612" w:firstLine="0"/>
        <w:jc w:val="left"/>
        <w:rPr>
          <w:sz w:val="24"/>
          <w:szCs w:val="24"/>
          <w:rtl w:val="0"/>
        </w:rPr>
      </w:pPr>
      <w:r>
        <w:rPr>
          <w:b w:val="1"/>
          <w:bCs w:val="1"/>
          <w:sz w:val="32"/>
          <w:szCs w:val="32"/>
          <w:rtl w:val="0"/>
          <w:lang w:val="en-US"/>
        </w:rPr>
        <w:t>Witness</w:t>
      </w:r>
      <w:r>
        <w:rPr>
          <w:b w:val="1"/>
          <w:bCs w:val="1"/>
          <w:sz w:val="32"/>
          <w:szCs w:val="32"/>
          <w:rtl w:val="0"/>
          <w:lang w:val="en-US"/>
        </w:rPr>
        <w:t xml:space="preserve"> </w:t>
      </w:r>
      <w:r>
        <w:rPr>
          <w:sz w:val="24"/>
          <w:szCs w:val="24"/>
          <w:rtl w:val="0"/>
          <w:lang w:val="en-US"/>
        </w:rPr>
        <w:t>(10 min)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  <w:r>
        <w:rPr>
          <w:rFonts w:ascii="Arial" w:hAnsi="Arial"/>
          <w:u w:color="000000"/>
          <w:rtl w:val="0"/>
          <w:lang w:val="en-US"/>
        </w:rPr>
        <w:t>Pray that our families and friends may have that first hand knowledge of God the Father and Jesus his Son.</w:t>
      </w:r>
    </w:p>
    <w:p>
      <w:pPr>
        <w:pStyle w:val="Body"/>
        <w:bidi w:val="0"/>
        <w:spacing w:line="259" w:lineRule="auto"/>
        <w:ind w:left="0" w:right="0" w:firstLine="0"/>
        <w:jc w:val="left"/>
        <w:rPr>
          <w:rFonts w:ascii="Arial" w:cs="Arial" w:hAnsi="Arial" w:eastAsia="Arial"/>
          <w:u w:color="000000"/>
          <w:rtl w:val="0"/>
        </w:rPr>
      </w:pPr>
    </w:p>
    <w:p>
      <w:pPr>
        <w:pStyle w:val="Body"/>
        <w:bidi w:val="0"/>
        <w:spacing w:line="259" w:lineRule="auto"/>
        <w:ind w:left="0" w:right="0" w:firstLine="0"/>
        <w:jc w:val="left"/>
        <w:rPr>
          <w:rtl w:val="0"/>
        </w:rPr>
      </w:pPr>
      <w:r>
        <w:rPr>
          <w:rFonts w:ascii="Arial" w:hAnsi="Arial"/>
          <w:u w:color="000000"/>
          <w:rtl w:val="0"/>
          <w:lang w:val="en-US"/>
        </w:rPr>
        <w:t>Pray for those who do know Jesus but live in fear daily because of persecution. Remember the work of Open Doors and others supporting them.</w:t>
      </w:r>
    </w:p>
    <w:sectPr>
      <w:headerReference w:type="default" r:id="rId4"/>
      <w:footerReference w:type="default" r:id="rId5"/>
      <w:pgSz w:w="16840" w:h="11900" w:orient="landscape"/>
      <w:pgMar w:top="1134" w:right="1134" w:bottom="1134" w:left="1134" w:header="709" w:footer="850"/>
      <w:cols w:space="729" w:num="2" w:equalWidth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Landscape">
  <a:themeElements>
    <a:clrScheme name="BlankLandscape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Landscap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Landscap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